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900395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E01D58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E01D58" w:rsidRPr="000162E0" w:rsidRDefault="005A5A79" w:rsidP="00EE17F1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E01D58" w:rsidRPr="000162E0" w:rsidRDefault="00E01D58" w:rsidP="00EE17F1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AEB25BA" w14:textId="1721A830" w:rsidR="00E01D58" w:rsidRPr="000162E0" w:rsidRDefault="001511ED" w:rsidP="000F67C3">
                  <w:pPr>
                    <w:shd w:val="clear" w:color="auto" w:fill="FFFFFF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010376CF" wp14:editId="7CE3FD95">
                        <wp:simplePos x="0" y="0"/>
                        <wp:positionH relativeFrom="column">
                          <wp:posOffset>-48895</wp:posOffset>
                        </wp:positionH>
                        <wp:positionV relativeFrom="paragraph">
                          <wp:posOffset>489585</wp:posOffset>
                        </wp:positionV>
                        <wp:extent cx="1542415" cy="2097405"/>
                        <wp:effectExtent l="0" t="0" r="635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2415" cy="20974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01D58" w:rsidRPr="000162E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511ED">
                    <w:rPr>
                      <w:b/>
                      <w:bCs/>
                    </w:rPr>
                    <w:t>Стелаж</w:t>
                  </w:r>
                  <w:proofErr w:type="spellEnd"/>
                  <w:r w:rsidRPr="001511ED">
                    <w:rPr>
                      <w:b/>
                      <w:bCs/>
                    </w:rPr>
                    <w:t xml:space="preserve"> "</w:t>
                  </w:r>
                  <w:proofErr w:type="spellStart"/>
                  <w:r w:rsidRPr="001511ED">
                    <w:rPr>
                      <w:b/>
                      <w:bCs/>
                    </w:rPr>
                    <w:t>Їжак</w:t>
                  </w:r>
                  <w:proofErr w:type="spellEnd"/>
                  <w:r w:rsidRPr="001511ED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7C286C" w14:textId="53A2F647" w:rsidR="000F67C3" w:rsidRDefault="00E01D58" w:rsidP="00900395">
                  <w:pPr>
                    <w:pStyle w:val="ad"/>
                    <w:spacing w:before="0" w:beforeAutospacing="0" w:after="0" w:afterAutospacing="0"/>
                  </w:pPr>
                  <w:proofErr w:type="spellStart"/>
                  <w:proofErr w:type="gramStart"/>
                  <w:r w:rsidRPr="005A5A79">
                    <w:rPr>
                      <w:rStyle w:val="af3"/>
                    </w:rPr>
                    <w:t>Найменування</w:t>
                  </w:r>
                  <w:proofErr w:type="spellEnd"/>
                  <w:r w:rsidRPr="005A5A79">
                    <w:rPr>
                      <w:rStyle w:val="af3"/>
                    </w:rPr>
                    <w:t>:</w:t>
                  </w:r>
                  <w:r w:rsidRPr="005A5A79">
                    <w:t xml:space="preserve"> </w:t>
                  </w:r>
                  <w:r w:rsidR="001511ED">
                    <w:t xml:space="preserve"> </w:t>
                  </w:r>
                  <w:proofErr w:type="spellStart"/>
                  <w:r w:rsidR="001511ED" w:rsidRPr="001511ED">
                    <w:rPr>
                      <w:b/>
                      <w:bCs/>
                    </w:rPr>
                    <w:t>Стелаж</w:t>
                  </w:r>
                  <w:proofErr w:type="spellEnd"/>
                  <w:proofErr w:type="gramEnd"/>
                  <w:r w:rsidR="001511ED" w:rsidRPr="001511ED">
                    <w:rPr>
                      <w:b/>
                      <w:bCs/>
                    </w:rPr>
                    <w:t xml:space="preserve"> "</w:t>
                  </w:r>
                  <w:proofErr w:type="spellStart"/>
                  <w:r w:rsidR="001511ED" w:rsidRPr="001511ED">
                    <w:rPr>
                      <w:b/>
                      <w:bCs/>
                    </w:rPr>
                    <w:t>Їжак</w:t>
                  </w:r>
                  <w:proofErr w:type="spellEnd"/>
                  <w:r w:rsidR="001511ED" w:rsidRPr="001511ED">
                    <w:rPr>
                      <w:b/>
                      <w:bCs/>
                    </w:rPr>
                    <w:t>"</w:t>
                  </w:r>
                </w:p>
                <w:p w14:paraId="4F4B49F9" w14:textId="46D0BCE3" w:rsidR="001511ED" w:rsidRDefault="001511ED" w:rsidP="001511ED">
                  <w:pPr>
                    <w:pStyle w:val="ad"/>
                  </w:pPr>
                  <w:proofErr w:type="spellStart"/>
                  <w:r>
                    <w:t>призначений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організації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відкритого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зберігання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матеріалів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іграшок</w:t>
                  </w:r>
                  <w:proofErr w:type="spellEnd"/>
                  <w:r>
                    <w:t xml:space="preserve">, книг та </w:t>
                  </w:r>
                  <w:proofErr w:type="spellStart"/>
                  <w:r>
                    <w:t>інших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предметів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закладах.</w:t>
                  </w:r>
                </w:p>
                <w:p w14:paraId="76BC7E08" w14:textId="77777777" w:rsidR="001511ED" w:rsidRDefault="001511ED" w:rsidP="001511ED">
                  <w:pPr>
                    <w:pStyle w:val="ad"/>
                  </w:pP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1000×400×1350 мм.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складатися</w:t>
                  </w:r>
                  <w:proofErr w:type="spellEnd"/>
                  <w:r>
                    <w:t xml:space="preserve"> з шести </w:t>
                  </w:r>
                  <w:proofErr w:type="spellStart"/>
                  <w:r>
                    <w:t>відкритих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. Корпус </w:t>
                  </w:r>
                  <w:proofErr w:type="spellStart"/>
                  <w:r>
                    <w:t>стелажа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ДСП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Торці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елементів</w:t>
                  </w:r>
                  <w:proofErr w:type="spellEnd"/>
                  <w:r>
                    <w:t xml:space="preserve"> корпусу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оклеєні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стелажа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виготовлена</w:t>
                  </w:r>
                  <w:proofErr w:type="spellEnd"/>
                  <w:r>
                    <w:t xml:space="preserve"> з МДФ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16 мм, </w:t>
                  </w:r>
                  <w:proofErr w:type="spellStart"/>
                  <w:r>
                    <w:t>покритої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термоплівкою</w:t>
                  </w:r>
                  <w:proofErr w:type="spellEnd"/>
                  <w:r>
                    <w:t xml:space="preserve"> ПВХ.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обладнаний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кріпленнями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фіксації</w:t>
                  </w:r>
                  <w:proofErr w:type="spellEnd"/>
                  <w:r>
                    <w:t xml:space="preserve"> до </w:t>
                  </w:r>
                  <w:proofErr w:type="spellStart"/>
                  <w:proofErr w:type="gramStart"/>
                  <w:r>
                    <w:t>стіни.Палітра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кольорів</w:t>
                  </w:r>
                  <w:proofErr w:type="spellEnd"/>
                  <w:r>
                    <w:t xml:space="preserve"> повинна бути доступна в таких </w:t>
                  </w:r>
                  <w:proofErr w:type="spellStart"/>
                  <w:r>
                    <w:t>варіантах</w:t>
                  </w:r>
                  <w:proofErr w:type="spellEnd"/>
                  <w:r>
                    <w:t xml:space="preserve">: ДСП — дуб </w:t>
                  </w:r>
                  <w:proofErr w:type="spellStart"/>
                  <w:r>
                    <w:t>урбан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кавовий</w:t>
                  </w:r>
                  <w:proofErr w:type="spellEnd"/>
                  <w:r>
                    <w:t>, МДФ — лайм.</w:t>
                  </w:r>
                </w:p>
                <w:p w14:paraId="5E69B79C" w14:textId="79957BD4" w:rsidR="00E01D58" w:rsidRDefault="001511ED" w:rsidP="001511ED">
                  <w:pPr>
                    <w:pStyle w:val="ad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>
                    <w:t>Вимоги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якості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міцною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стійкою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люфтів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перекосів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механічних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дефектів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Стільниця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рівною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сколів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деталі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пошкоджень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іржі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нерівностей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фарбування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 та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0F67C3"/>
    <w:rsid w:val="0012431D"/>
    <w:rsid w:val="00133569"/>
    <w:rsid w:val="00142C34"/>
    <w:rsid w:val="0014717E"/>
    <w:rsid w:val="001511ED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0395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2025-08-06T11:08:00Z</dcterms:created>
  <dcterms:modified xsi:type="dcterms:W3CDTF">2025-08-06T11:08:00Z</dcterms:modified>
</cp:coreProperties>
</file>